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F95" w:rsidRDefault="00395F95" w:rsidP="00395F95">
      <w:pPr>
        <w:spacing w:after="0"/>
        <w:jc w:val="center"/>
        <w:rPr>
          <w:sz w:val="28"/>
          <w:szCs w:val="28"/>
        </w:rPr>
      </w:pPr>
      <w:r w:rsidRPr="00395F95">
        <w:rPr>
          <w:noProof/>
          <w:lang w:eastAsia="en-GB"/>
        </w:rPr>
        <w:drawing>
          <wp:inline distT="0" distB="0" distL="0" distR="0">
            <wp:extent cx="2581275" cy="1057177"/>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81275" cy="1057177"/>
                    </a:xfrm>
                    <a:prstGeom prst="rect">
                      <a:avLst/>
                    </a:prstGeom>
                    <a:noFill/>
                    <a:ln w="9525">
                      <a:noFill/>
                      <a:miter lim="800000"/>
                      <a:headEnd/>
                      <a:tailEnd/>
                    </a:ln>
                  </pic:spPr>
                </pic:pic>
              </a:graphicData>
            </a:graphic>
          </wp:inline>
        </w:drawing>
      </w:r>
    </w:p>
    <w:p w:rsidR="00E4501B" w:rsidRDefault="00E4501B" w:rsidP="00E4501B">
      <w:pPr>
        <w:spacing w:after="0"/>
        <w:jc w:val="center"/>
        <w:rPr>
          <w:b/>
          <w:sz w:val="32"/>
          <w:szCs w:val="32"/>
          <w:u w:val="single"/>
        </w:rPr>
      </w:pPr>
    </w:p>
    <w:p w:rsidR="00E4501B" w:rsidRPr="00E4501B" w:rsidRDefault="00E4501B" w:rsidP="00E4501B">
      <w:pPr>
        <w:spacing w:after="0"/>
        <w:jc w:val="center"/>
        <w:rPr>
          <w:b/>
          <w:sz w:val="40"/>
          <w:szCs w:val="40"/>
          <w:u w:val="single"/>
        </w:rPr>
      </w:pPr>
      <w:r w:rsidRPr="00E4501B">
        <w:rPr>
          <w:b/>
          <w:sz w:val="40"/>
          <w:szCs w:val="40"/>
          <w:u w:val="single"/>
        </w:rPr>
        <w:t>Stepping Stones Pre School</w:t>
      </w:r>
    </w:p>
    <w:p w:rsidR="00E4501B" w:rsidRPr="00E4501B" w:rsidRDefault="00E4501B" w:rsidP="00E4501B">
      <w:pPr>
        <w:spacing w:after="0"/>
        <w:jc w:val="center"/>
        <w:rPr>
          <w:b/>
          <w:sz w:val="40"/>
          <w:szCs w:val="40"/>
          <w:u w:val="single"/>
        </w:rPr>
      </w:pPr>
      <w:r w:rsidRPr="00E4501B">
        <w:rPr>
          <w:b/>
          <w:sz w:val="40"/>
          <w:szCs w:val="40"/>
          <w:u w:val="single"/>
        </w:rPr>
        <w:t>Prevent Policy</w:t>
      </w:r>
    </w:p>
    <w:p w:rsidR="00E4501B" w:rsidRDefault="00E4501B" w:rsidP="00E4501B">
      <w:pPr>
        <w:spacing w:after="0"/>
        <w:jc w:val="center"/>
        <w:rPr>
          <w:sz w:val="28"/>
          <w:szCs w:val="28"/>
        </w:rPr>
      </w:pPr>
    </w:p>
    <w:p w:rsidR="00D510FB" w:rsidRPr="00D510FB" w:rsidRDefault="00D510FB" w:rsidP="00D510FB">
      <w:pPr>
        <w:pStyle w:val="NoSpacing"/>
        <w:rPr>
          <w:sz w:val="28"/>
          <w:szCs w:val="28"/>
          <w:lang w:val="en-US"/>
        </w:rPr>
      </w:pPr>
    </w:p>
    <w:p w:rsidR="00D510FB" w:rsidRPr="00D510FB" w:rsidRDefault="00D510FB" w:rsidP="00D510FB">
      <w:pPr>
        <w:pStyle w:val="NoSpacing"/>
        <w:rPr>
          <w:b/>
          <w:sz w:val="28"/>
          <w:szCs w:val="28"/>
          <w:lang w:val="en-US"/>
        </w:rPr>
      </w:pPr>
      <w:r w:rsidRPr="00D510FB">
        <w:rPr>
          <w:b/>
          <w:sz w:val="28"/>
          <w:szCs w:val="28"/>
          <w:lang w:val="en-US"/>
        </w:rPr>
        <w:t>The Prevent Duty</w:t>
      </w:r>
    </w:p>
    <w:p w:rsidR="00D510FB" w:rsidRDefault="00D510FB" w:rsidP="00D510FB">
      <w:pPr>
        <w:pStyle w:val="NoSpacing"/>
        <w:rPr>
          <w:sz w:val="28"/>
          <w:szCs w:val="28"/>
          <w:lang w:val="en-US"/>
        </w:rPr>
      </w:pPr>
      <w:r w:rsidRPr="00D510FB">
        <w:rPr>
          <w:sz w:val="28"/>
          <w:szCs w:val="28"/>
          <w:lang w:val="en-US"/>
        </w:rPr>
        <w:t>All early years settings have a duty to identify vulnerable children and young people and prevent them from being drawn into radicalisation and extremism as part of our overall safeguarding responsibilities.  This is known as the Prevent duty.  All staff are trained in the Prevent duty.  This training is renewed every two</w:t>
      </w:r>
      <w:r>
        <w:rPr>
          <w:sz w:val="28"/>
          <w:szCs w:val="28"/>
          <w:lang w:val="en-US"/>
        </w:rPr>
        <w:t xml:space="preserve"> years as a minimum, to be carried out at the same time as Safeguarding training.</w:t>
      </w:r>
    </w:p>
    <w:p w:rsidR="00D510FB" w:rsidRPr="00D510FB" w:rsidRDefault="00D510FB" w:rsidP="00D510FB">
      <w:pPr>
        <w:pStyle w:val="NoSpacing"/>
        <w:rPr>
          <w:sz w:val="28"/>
          <w:szCs w:val="28"/>
          <w:lang w:val="en-US"/>
        </w:rPr>
      </w:pPr>
    </w:p>
    <w:p w:rsidR="00D510FB" w:rsidRDefault="00D510FB" w:rsidP="00D510FB">
      <w:pPr>
        <w:pStyle w:val="NoSpacing"/>
        <w:rPr>
          <w:sz w:val="28"/>
          <w:szCs w:val="28"/>
          <w:lang w:val="en-US"/>
        </w:rPr>
      </w:pPr>
      <w:r w:rsidRPr="00D510FB">
        <w:rPr>
          <w:sz w:val="28"/>
          <w:szCs w:val="28"/>
          <w:lang w:val="en-US"/>
        </w:rPr>
        <w:t xml:space="preserve">For very young children, the risk may be through their families and may be observed through conversation about extremist beliefs or behaviours.  </w:t>
      </w:r>
    </w:p>
    <w:p w:rsidR="00D510FB" w:rsidRDefault="00D510FB" w:rsidP="00D510FB">
      <w:pPr>
        <w:pStyle w:val="NoSpacing"/>
        <w:rPr>
          <w:sz w:val="28"/>
          <w:szCs w:val="28"/>
          <w:lang w:val="en-US"/>
        </w:rPr>
      </w:pPr>
    </w:p>
    <w:p w:rsidR="00D510FB" w:rsidRDefault="00D510FB" w:rsidP="00D510FB">
      <w:pPr>
        <w:pStyle w:val="NoSpacing"/>
        <w:rPr>
          <w:sz w:val="28"/>
          <w:szCs w:val="28"/>
          <w:lang w:val="en-US"/>
        </w:rPr>
      </w:pPr>
      <w:r w:rsidRPr="00D510FB">
        <w:rPr>
          <w:sz w:val="28"/>
          <w:szCs w:val="28"/>
          <w:lang w:val="en-US"/>
        </w:rPr>
        <w:t>Children and young people may be at risk of radicalisation through online content.  Online safety is a part of our curriculum, and all devices that children and young people use have restricted access.</w:t>
      </w:r>
    </w:p>
    <w:p w:rsidR="00D510FB" w:rsidRPr="00D510FB" w:rsidRDefault="00D510FB" w:rsidP="00D510FB">
      <w:pPr>
        <w:pStyle w:val="NoSpacing"/>
        <w:rPr>
          <w:sz w:val="28"/>
          <w:szCs w:val="28"/>
          <w:lang w:val="en-US"/>
        </w:rPr>
      </w:pPr>
    </w:p>
    <w:p w:rsidR="00D510FB" w:rsidRDefault="00D510FB" w:rsidP="00D510FB">
      <w:pPr>
        <w:pStyle w:val="NoSpacing"/>
        <w:rPr>
          <w:sz w:val="28"/>
          <w:szCs w:val="28"/>
          <w:lang w:val="en-US"/>
        </w:rPr>
      </w:pPr>
      <w:r w:rsidRPr="00D510FB">
        <w:rPr>
          <w:sz w:val="28"/>
          <w:szCs w:val="28"/>
          <w:lang w:val="en-US"/>
        </w:rPr>
        <w:t xml:space="preserve">All staff actively promote values such as democracy, rule of law, individual liberty and mutual respect and tolerance.  These values are embedded in the curriculum. </w:t>
      </w:r>
    </w:p>
    <w:p w:rsidR="00D510FB" w:rsidRPr="00D510FB" w:rsidRDefault="00D510FB" w:rsidP="00D510FB">
      <w:pPr>
        <w:pStyle w:val="NoSpacing"/>
        <w:rPr>
          <w:sz w:val="28"/>
          <w:szCs w:val="28"/>
          <w:lang w:val="en-US"/>
        </w:rPr>
      </w:pPr>
    </w:p>
    <w:p w:rsidR="00D510FB" w:rsidRDefault="00D510FB" w:rsidP="00D510FB">
      <w:pPr>
        <w:pStyle w:val="NoSpacing"/>
        <w:rPr>
          <w:sz w:val="28"/>
          <w:szCs w:val="28"/>
          <w:lang w:val="en-US"/>
        </w:rPr>
      </w:pPr>
      <w:r w:rsidRPr="00D510FB">
        <w:rPr>
          <w:sz w:val="28"/>
          <w:szCs w:val="28"/>
          <w:lang w:val="en-US"/>
        </w:rPr>
        <w:t xml:space="preserve">If a member of staff is concerned about a child, or young person of their family must speak to the DSL immediately.  </w:t>
      </w:r>
    </w:p>
    <w:p w:rsidR="00D510FB" w:rsidRDefault="00D510FB" w:rsidP="00D510FB">
      <w:pPr>
        <w:pStyle w:val="NoSpacing"/>
        <w:rPr>
          <w:sz w:val="28"/>
          <w:szCs w:val="28"/>
          <w:lang w:val="en-US"/>
        </w:rPr>
      </w:pPr>
    </w:p>
    <w:p w:rsidR="00D510FB" w:rsidRDefault="00D510FB" w:rsidP="00D510FB">
      <w:pPr>
        <w:pStyle w:val="NoSpacing"/>
        <w:rPr>
          <w:sz w:val="28"/>
          <w:szCs w:val="28"/>
          <w:lang w:val="en-US"/>
        </w:rPr>
      </w:pPr>
      <w:r w:rsidRPr="00D510FB">
        <w:rPr>
          <w:sz w:val="28"/>
          <w:szCs w:val="28"/>
          <w:lang w:val="en-US"/>
        </w:rPr>
        <w:t xml:space="preserve">Actions may include the prevent advice line being contacted and a report submitted through report extremism in education.  </w:t>
      </w:r>
    </w:p>
    <w:p w:rsidR="00D510FB" w:rsidRDefault="00D510FB" w:rsidP="00D510FB">
      <w:pPr>
        <w:pStyle w:val="NoSpacing"/>
        <w:rPr>
          <w:sz w:val="28"/>
          <w:szCs w:val="28"/>
          <w:lang w:val="en-US"/>
        </w:rPr>
      </w:pPr>
    </w:p>
    <w:p w:rsidR="00D510FB" w:rsidRPr="00D510FB" w:rsidRDefault="00D510FB" w:rsidP="00D510FB">
      <w:pPr>
        <w:pStyle w:val="NoSpacing"/>
        <w:rPr>
          <w:sz w:val="28"/>
          <w:szCs w:val="28"/>
          <w:lang w:val="en-US"/>
        </w:rPr>
      </w:pPr>
      <w:r w:rsidRPr="00D510FB">
        <w:rPr>
          <w:sz w:val="28"/>
          <w:szCs w:val="28"/>
          <w:lang w:val="en-US"/>
        </w:rPr>
        <w:t>Where there is a concern about a member of staff, the LADO (Local Authority Designated Officer) must be notified.</w:t>
      </w:r>
    </w:p>
    <w:p w:rsidR="00D510FB" w:rsidRPr="00D510FB" w:rsidRDefault="00D510FB" w:rsidP="00D510FB">
      <w:pPr>
        <w:widowControl w:val="0"/>
        <w:autoSpaceDE w:val="0"/>
        <w:autoSpaceDN w:val="0"/>
        <w:spacing w:after="0" w:line="360" w:lineRule="auto"/>
        <w:rPr>
          <w:rFonts w:ascii="Arial" w:eastAsia="Arial" w:hAnsi="Arial" w:cs="Arial"/>
          <w:b/>
          <w:bCs/>
          <w:lang w:val="en-US"/>
        </w:rPr>
      </w:pPr>
    </w:p>
    <w:p w:rsidR="00E4501B" w:rsidRDefault="00E4501B" w:rsidP="00E4501B">
      <w:pPr>
        <w:spacing w:after="0"/>
        <w:rPr>
          <w:sz w:val="28"/>
          <w:szCs w:val="28"/>
          <w:lang w:val="en-US"/>
        </w:rPr>
      </w:pPr>
      <w:r w:rsidRPr="00E4501B">
        <w:rPr>
          <w:sz w:val="28"/>
          <w:szCs w:val="28"/>
          <w:lang w:val="en-US"/>
        </w:rPr>
        <w:t>Key aspects of the Early Years Prevent Policy:</w:t>
      </w:r>
    </w:p>
    <w:p w:rsidR="00E4501B" w:rsidRPr="00E4501B" w:rsidRDefault="00E4501B" w:rsidP="00E4501B">
      <w:pPr>
        <w:spacing w:after="0"/>
        <w:rPr>
          <w:sz w:val="28"/>
          <w:szCs w:val="28"/>
          <w:lang w:val="en-US"/>
        </w:rPr>
      </w:pPr>
    </w:p>
    <w:p w:rsidR="00E4501B" w:rsidRDefault="00E4501B" w:rsidP="00E4501B">
      <w:pPr>
        <w:pStyle w:val="ListParagraph"/>
        <w:numPr>
          <w:ilvl w:val="0"/>
          <w:numId w:val="2"/>
        </w:numPr>
        <w:spacing w:after="0"/>
        <w:rPr>
          <w:sz w:val="28"/>
          <w:szCs w:val="28"/>
          <w:lang w:val="en-US"/>
        </w:rPr>
      </w:pPr>
      <w:r w:rsidRPr="00E4501B">
        <w:rPr>
          <w:sz w:val="28"/>
          <w:szCs w:val="28"/>
          <w:lang w:val="en-US"/>
        </w:rPr>
        <w:t>Legal Duty: Registered childcare providers, including those in the early ye</w:t>
      </w:r>
      <w:bookmarkStart w:id="0" w:name="_GoBack"/>
      <w:bookmarkEnd w:id="0"/>
      <w:r w:rsidRPr="00E4501B">
        <w:rPr>
          <w:sz w:val="28"/>
          <w:szCs w:val="28"/>
          <w:lang w:val="en-US"/>
        </w:rPr>
        <w:t>ars sector, are legally required to implement measures to prevent radicalization.</w:t>
      </w:r>
    </w:p>
    <w:p w:rsidR="00E4501B" w:rsidRDefault="00E4501B" w:rsidP="00E4501B">
      <w:pPr>
        <w:pStyle w:val="ListParagraph"/>
        <w:numPr>
          <w:ilvl w:val="0"/>
          <w:numId w:val="2"/>
        </w:numPr>
        <w:spacing w:after="0"/>
        <w:rPr>
          <w:sz w:val="28"/>
          <w:szCs w:val="28"/>
          <w:lang w:val="en-US"/>
        </w:rPr>
      </w:pPr>
      <w:r w:rsidRPr="00E4501B">
        <w:rPr>
          <w:sz w:val="28"/>
          <w:szCs w:val="28"/>
          <w:lang w:val="en-US"/>
        </w:rPr>
        <w:lastRenderedPageBreak/>
        <w:t>Safeguarding Integration: The Prevent Duty is seen as part of broader safeguarding duties, focusing on protecting children from extremist ideologies and radicalization.</w:t>
      </w:r>
    </w:p>
    <w:p w:rsidR="00E4501B" w:rsidRDefault="00E4501B" w:rsidP="00E4501B">
      <w:pPr>
        <w:pStyle w:val="ListParagraph"/>
        <w:numPr>
          <w:ilvl w:val="0"/>
          <w:numId w:val="2"/>
        </w:numPr>
        <w:spacing w:after="0"/>
        <w:rPr>
          <w:sz w:val="28"/>
          <w:szCs w:val="28"/>
          <w:lang w:val="en-US"/>
        </w:rPr>
      </w:pPr>
      <w:r w:rsidRPr="00E4501B">
        <w:rPr>
          <w:sz w:val="28"/>
          <w:szCs w:val="28"/>
          <w:lang w:val="en-US"/>
        </w:rPr>
        <w:t>Risk Assessment: Early years providers are expected to assess the risk of children being drawn into terrorism and understand how to identify individuals at risk and provide appropriate support.</w:t>
      </w:r>
    </w:p>
    <w:p w:rsidR="00E4501B" w:rsidRDefault="00E4501B" w:rsidP="00E4501B">
      <w:pPr>
        <w:pStyle w:val="ListParagraph"/>
        <w:numPr>
          <w:ilvl w:val="0"/>
          <w:numId w:val="2"/>
        </w:numPr>
        <w:spacing w:after="0"/>
        <w:rPr>
          <w:sz w:val="28"/>
          <w:szCs w:val="28"/>
          <w:lang w:val="en-US"/>
        </w:rPr>
      </w:pPr>
      <w:r w:rsidRPr="00E4501B">
        <w:rPr>
          <w:sz w:val="28"/>
          <w:szCs w:val="28"/>
          <w:lang w:val="en-US"/>
        </w:rPr>
        <w:t>Challenge Extremism: The policy requires providers to challenge extremist ideas that support or are shared by terrorist groups, and to promote the skills necessary for children to protect themselves from extremist views.</w:t>
      </w:r>
    </w:p>
    <w:p w:rsidR="00E4501B" w:rsidRDefault="00E4501B" w:rsidP="00E4501B">
      <w:pPr>
        <w:pStyle w:val="ListParagraph"/>
        <w:numPr>
          <w:ilvl w:val="0"/>
          <w:numId w:val="2"/>
        </w:numPr>
        <w:spacing w:after="0"/>
        <w:rPr>
          <w:sz w:val="28"/>
          <w:szCs w:val="28"/>
          <w:lang w:val="en-US"/>
        </w:rPr>
      </w:pPr>
      <w:r w:rsidRPr="00E4501B">
        <w:rPr>
          <w:sz w:val="28"/>
          <w:szCs w:val="28"/>
          <w:lang w:val="en-US"/>
        </w:rPr>
        <w:t>Training and Awareness: Staff are encouraged to undertake Prevent awareness training, and Designated Safeguarding Leads should be aware of referral processes and support available for individuals at risk of radicalization.</w:t>
      </w:r>
    </w:p>
    <w:p w:rsidR="00E4501B" w:rsidRDefault="00E4501B" w:rsidP="00E4501B">
      <w:pPr>
        <w:spacing w:after="0"/>
        <w:rPr>
          <w:sz w:val="28"/>
          <w:szCs w:val="28"/>
          <w:lang w:val="en-US"/>
        </w:rPr>
      </w:pPr>
    </w:p>
    <w:p w:rsidR="00E4501B" w:rsidRDefault="00E4501B" w:rsidP="00E4501B">
      <w:pPr>
        <w:spacing w:after="0"/>
        <w:rPr>
          <w:sz w:val="28"/>
          <w:szCs w:val="28"/>
          <w:lang w:val="en-US"/>
        </w:rPr>
      </w:pPr>
    </w:p>
    <w:p w:rsidR="00E4501B" w:rsidRDefault="00E4501B" w:rsidP="00E4501B">
      <w:pPr>
        <w:spacing w:after="0"/>
        <w:rPr>
          <w:sz w:val="28"/>
          <w:szCs w:val="28"/>
          <w:lang w:val="en-US"/>
        </w:rPr>
      </w:pPr>
    </w:p>
    <w:p w:rsidR="00E4501B" w:rsidRPr="00DB0AB3" w:rsidRDefault="00E4501B" w:rsidP="00E4501B">
      <w:pPr>
        <w:rPr>
          <w:b/>
          <w:sz w:val="32"/>
          <w:szCs w:val="32"/>
        </w:rPr>
      </w:pPr>
      <w:r w:rsidRPr="00DB0AB3">
        <w:rPr>
          <w:b/>
          <w:sz w:val="32"/>
          <w:szCs w:val="32"/>
        </w:rPr>
        <w:t xml:space="preserve">THIS POLICY WAS ADOPTED AT A MEETING OF </w:t>
      </w:r>
    </w:p>
    <w:p w:rsidR="00E4501B" w:rsidRPr="00DB0AB3" w:rsidRDefault="00E4501B" w:rsidP="00E4501B">
      <w:pPr>
        <w:rPr>
          <w:b/>
          <w:sz w:val="32"/>
          <w:szCs w:val="32"/>
        </w:rPr>
      </w:pPr>
      <w:r w:rsidRPr="00DB0AB3">
        <w:rPr>
          <w:b/>
          <w:sz w:val="32"/>
          <w:szCs w:val="32"/>
        </w:rPr>
        <w:t>THE PRESCHOOL HELD ON (DATE</w:t>
      </w:r>
      <w:proofErr w:type="gramStart"/>
      <w:r w:rsidRPr="00DB0AB3">
        <w:rPr>
          <w:b/>
          <w:sz w:val="32"/>
          <w:szCs w:val="32"/>
        </w:rPr>
        <w:t>) ....................................................</w:t>
      </w:r>
      <w:proofErr w:type="gramEnd"/>
    </w:p>
    <w:p w:rsidR="00E4501B" w:rsidRPr="00DB0AB3" w:rsidRDefault="00E4501B" w:rsidP="00E4501B">
      <w:pPr>
        <w:rPr>
          <w:b/>
          <w:sz w:val="32"/>
          <w:szCs w:val="32"/>
        </w:rPr>
      </w:pPr>
    </w:p>
    <w:p w:rsidR="00E4501B" w:rsidRDefault="00E4501B" w:rsidP="00E4501B">
      <w:pPr>
        <w:rPr>
          <w:b/>
          <w:sz w:val="32"/>
          <w:szCs w:val="32"/>
        </w:rPr>
      </w:pPr>
      <w:r w:rsidRPr="00DB0AB3">
        <w:rPr>
          <w:b/>
          <w:sz w:val="32"/>
          <w:szCs w:val="32"/>
        </w:rPr>
        <w:t>SIGNED ON BEHALF OF THE PRESCHOOL..</w:t>
      </w:r>
      <w:r>
        <w:rPr>
          <w:b/>
          <w:sz w:val="32"/>
          <w:szCs w:val="32"/>
        </w:rPr>
        <w:t>............................</w:t>
      </w:r>
      <w:r w:rsidRPr="00DB0AB3">
        <w:rPr>
          <w:b/>
          <w:sz w:val="32"/>
          <w:szCs w:val="32"/>
        </w:rPr>
        <w:t>...........</w:t>
      </w:r>
      <w:r>
        <w:rPr>
          <w:b/>
          <w:sz w:val="32"/>
          <w:szCs w:val="32"/>
        </w:rPr>
        <w:t>..</w:t>
      </w:r>
    </w:p>
    <w:p w:rsidR="00E4501B" w:rsidRPr="00E4501B" w:rsidRDefault="00E4501B" w:rsidP="00E4501B">
      <w:pPr>
        <w:spacing w:after="0"/>
        <w:rPr>
          <w:sz w:val="28"/>
          <w:szCs w:val="28"/>
          <w:lang w:val="en-US"/>
        </w:rPr>
      </w:pPr>
    </w:p>
    <w:p w:rsidR="00E4501B" w:rsidRDefault="00E4501B" w:rsidP="00626EA9">
      <w:pPr>
        <w:spacing w:after="0"/>
        <w:jc w:val="center"/>
        <w:rPr>
          <w:sz w:val="28"/>
          <w:szCs w:val="28"/>
          <w:lang w:val="en-US"/>
        </w:rPr>
      </w:pPr>
    </w:p>
    <w:p w:rsidR="00966FA7" w:rsidRPr="00966FA7" w:rsidRDefault="00966FA7" w:rsidP="00966FA7">
      <w:pPr>
        <w:spacing w:after="0"/>
        <w:rPr>
          <w:rFonts w:cstheme="minorHAnsi"/>
          <w:sz w:val="24"/>
          <w:szCs w:val="24"/>
          <w:lang w:val="en-US"/>
        </w:rPr>
      </w:pPr>
    </w:p>
    <w:p w:rsidR="00294716" w:rsidRPr="00966FA7" w:rsidRDefault="00294716" w:rsidP="00626EA9">
      <w:pPr>
        <w:spacing w:after="0"/>
        <w:jc w:val="center"/>
        <w:rPr>
          <w:rFonts w:cstheme="minorHAnsi"/>
          <w:sz w:val="24"/>
          <w:szCs w:val="24"/>
          <w:lang w:val="en-US"/>
        </w:rPr>
      </w:pPr>
    </w:p>
    <w:p w:rsidR="00A607D0" w:rsidRDefault="00A607D0" w:rsidP="00294716">
      <w:pPr>
        <w:spacing w:after="0"/>
        <w:rPr>
          <w:sz w:val="28"/>
          <w:szCs w:val="28"/>
          <w:lang w:val="en-US"/>
        </w:rPr>
      </w:pPr>
    </w:p>
    <w:p w:rsidR="00A607D0" w:rsidRDefault="00A607D0" w:rsidP="00294716">
      <w:pPr>
        <w:spacing w:after="0"/>
        <w:rPr>
          <w:sz w:val="28"/>
          <w:szCs w:val="28"/>
          <w:lang w:val="en-US"/>
        </w:rPr>
      </w:pPr>
    </w:p>
    <w:p w:rsidR="00A607D0" w:rsidRDefault="00A607D0" w:rsidP="00294716">
      <w:pPr>
        <w:spacing w:after="0"/>
        <w:rPr>
          <w:sz w:val="28"/>
          <w:szCs w:val="28"/>
          <w:lang w:val="en-US"/>
        </w:rPr>
      </w:pPr>
    </w:p>
    <w:p w:rsidR="00B2323E" w:rsidRDefault="00B2323E" w:rsidP="00294716">
      <w:pPr>
        <w:spacing w:after="0"/>
        <w:rPr>
          <w:sz w:val="28"/>
          <w:szCs w:val="28"/>
          <w:lang w:val="en-US"/>
        </w:rPr>
      </w:pPr>
    </w:p>
    <w:p w:rsidR="00D27C04" w:rsidRPr="00966FA7" w:rsidRDefault="00966FA7" w:rsidP="00966FA7">
      <w:pPr>
        <w:spacing w:after="0"/>
        <w:jc w:val="center"/>
        <w:rPr>
          <w:sz w:val="28"/>
          <w:szCs w:val="28"/>
          <w:lang w:val="en-US"/>
        </w:rPr>
      </w:pPr>
      <w:r>
        <w:rPr>
          <w:sz w:val="28"/>
          <w:szCs w:val="28"/>
          <w:lang w:val="en-US"/>
        </w:rPr>
        <w:tab/>
      </w:r>
      <w:r>
        <w:rPr>
          <w:sz w:val="28"/>
          <w:szCs w:val="28"/>
          <w:lang w:val="en-US"/>
        </w:rPr>
        <w:tab/>
      </w:r>
      <w:r>
        <w:rPr>
          <w:sz w:val="28"/>
          <w:szCs w:val="28"/>
          <w:lang w:val="en-US"/>
        </w:rPr>
        <w:tab/>
      </w:r>
    </w:p>
    <w:sectPr w:rsidR="00D27C04" w:rsidRPr="00966FA7" w:rsidSect="00592D85">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57B" w:rsidRDefault="0085257B" w:rsidP="000A44BD">
      <w:pPr>
        <w:spacing w:after="0" w:line="240" w:lineRule="auto"/>
      </w:pPr>
      <w:r>
        <w:separator/>
      </w:r>
    </w:p>
  </w:endnote>
  <w:endnote w:type="continuationSeparator" w:id="0">
    <w:p w:rsidR="0085257B" w:rsidRDefault="0085257B" w:rsidP="000A4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6646166"/>
      <w:docPartObj>
        <w:docPartGallery w:val="Page Numbers (Bottom of Page)"/>
        <w:docPartUnique/>
      </w:docPartObj>
    </w:sdtPr>
    <w:sdtEndPr>
      <w:rPr>
        <w:noProof/>
      </w:rPr>
    </w:sdtEndPr>
    <w:sdtContent>
      <w:p w:rsidR="00E4501B" w:rsidRDefault="00E4501B">
        <w:pPr>
          <w:pStyle w:val="Footer"/>
          <w:jc w:val="right"/>
        </w:pPr>
        <w:r>
          <w:fldChar w:fldCharType="begin"/>
        </w:r>
        <w:r>
          <w:instrText xml:space="preserve"> PAGE   \* MERGEFORMAT </w:instrText>
        </w:r>
        <w:r>
          <w:fldChar w:fldCharType="separate"/>
        </w:r>
        <w:r w:rsidR="00592D85">
          <w:rPr>
            <w:noProof/>
          </w:rPr>
          <w:t>2</w:t>
        </w:r>
        <w:r>
          <w:rPr>
            <w:noProof/>
          </w:rPr>
          <w:fldChar w:fldCharType="end"/>
        </w:r>
      </w:p>
    </w:sdtContent>
  </w:sdt>
  <w:p w:rsidR="00E4501B" w:rsidRDefault="00D510FB">
    <w:pPr>
      <w:pStyle w:val="Footer"/>
    </w:pPr>
    <w:r>
      <w:t>Prevent policy 02.10.26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57B" w:rsidRDefault="0085257B" w:rsidP="000A44BD">
      <w:pPr>
        <w:spacing w:after="0" w:line="240" w:lineRule="auto"/>
      </w:pPr>
      <w:r>
        <w:separator/>
      </w:r>
    </w:p>
  </w:footnote>
  <w:footnote w:type="continuationSeparator" w:id="0">
    <w:p w:rsidR="0085257B" w:rsidRDefault="0085257B" w:rsidP="000A44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A71F22"/>
    <w:multiLevelType w:val="hybridMultilevel"/>
    <w:tmpl w:val="24C0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937FE8"/>
    <w:multiLevelType w:val="hybridMultilevel"/>
    <w:tmpl w:val="60D8DDF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F95"/>
    <w:rsid w:val="0009696D"/>
    <w:rsid w:val="000A44BD"/>
    <w:rsid w:val="000F475D"/>
    <w:rsid w:val="00267A6B"/>
    <w:rsid w:val="00294716"/>
    <w:rsid w:val="002B4318"/>
    <w:rsid w:val="00327D4B"/>
    <w:rsid w:val="00395F95"/>
    <w:rsid w:val="004560DB"/>
    <w:rsid w:val="00466DD5"/>
    <w:rsid w:val="004F4747"/>
    <w:rsid w:val="004F7070"/>
    <w:rsid w:val="0052258A"/>
    <w:rsid w:val="00552034"/>
    <w:rsid w:val="00575B8D"/>
    <w:rsid w:val="00592D85"/>
    <w:rsid w:val="005D10D3"/>
    <w:rsid w:val="00602BE0"/>
    <w:rsid w:val="00626EA9"/>
    <w:rsid w:val="0066786E"/>
    <w:rsid w:val="0069798E"/>
    <w:rsid w:val="006B6B41"/>
    <w:rsid w:val="00730DD0"/>
    <w:rsid w:val="0080178A"/>
    <w:rsid w:val="0085257B"/>
    <w:rsid w:val="008965CA"/>
    <w:rsid w:val="008D3001"/>
    <w:rsid w:val="009072A2"/>
    <w:rsid w:val="009176D8"/>
    <w:rsid w:val="00924B89"/>
    <w:rsid w:val="00966FA7"/>
    <w:rsid w:val="009C4B4D"/>
    <w:rsid w:val="00A24D4B"/>
    <w:rsid w:val="00A33099"/>
    <w:rsid w:val="00A607D0"/>
    <w:rsid w:val="00A90EE6"/>
    <w:rsid w:val="00AC07FE"/>
    <w:rsid w:val="00B2323E"/>
    <w:rsid w:val="00B57CC8"/>
    <w:rsid w:val="00B73EA5"/>
    <w:rsid w:val="00BA2AEE"/>
    <w:rsid w:val="00C14D70"/>
    <w:rsid w:val="00C25AB7"/>
    <w:rsid w:val="00C43709"/>
    <w:rsid w:val="00CA7F5E"/>
    <w:rsid w:val="00CD11F0"/>
    <w:rsid w:val="00CF182C"/>
    <w:rsid w:val="00D27C04"/>
    <w:rsid w:val="00D510FB"/>
    <w:rsid w:val="00D55DE1"/>
    <w:rsid w:val="00D5622B"/>
    <w:rsid w:val="00D82C8F"/>
    <w:rsid w:val="00DC11CA"/>
    <w:rsid w:val="00E06191"/>
    <w:rsid w:val="00E4501B"/>
    <w:rsid w:val="00E97C34"/>
    <w:rsid w:val="00EC0AED"/>
    <w:rsid w:val="00F12D26"/>
    <w:rsid w:val="00F54C7A"/>
    <w:rsid w:val="00F65111"/>
    <w:rsid w:val="00FC2DEC"/>
    <w:rsid w:val="00FC7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6430D7-370F-487E-8128-46C5F76EF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5F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F95"/>
    <w:rPr>
      <w:rFonts w:ascii="Tahoma" w:hAnsi="Tahoma" w:cs="Tahoma"/>
      <w:sz w:val="16"/>
      <w:szCs w:val="16"/>
    </w:rPr>
  </w:style>
  <w:style w:type="paragraph" w:styleId="Header">
    <w:name w:val="header"/>
    <w:basedOn w:val="Normal"/>
    <w:link w:val="HeaderChar"/>
    <w:uiPriority w:val="99"/>
    <w:unhideWhenUsed/>
    <w:rsid w:val="000A44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4BD"/>
  </w:style>
  <w:style w:type="paragraph" w:styleId="Footer">
    <w:name w:val="footer"/>
    <w:basedOn w:val="Normal"/>
    <w:link w:val="FooterChar"/>
    <w:uiPriority w:val="99"/>
    <w:unhideWhenUsed/>
    <w:rsid w:val="000A44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4BD"/>
  </w:style>
  <w:style w:type="character" w:styleId="Hyperlink">
    <w:name w:val="Hyperlink"/>
    <w:basedOn w:val="DefaultParagraphFont"/>
    <w:uiPriority w:val="99"/>
    <w:unhideWhenUsed/>
    <w:rsid w:val="0052258A"/>
    <w:rPr>
      <w:color w:val="0000FF" w:themeColor="hyperlink"/>
      <w:u w:val="single"/>
    </w:rPr>
  </w:style>
  <w:style w:type="paragraph" w:styleId="ListParagraph">
    <w:name w:val="List Paragraph"/>
    <w:basedOn w:val="Normal"/>
    <w:uiPriority w:val="34"/>
    <w:qFormat/>
    <w:rsid w:val="00C14D70"/>
    <w:pPr>
      <w:ind w:left="720"/>
      <w:contextualSpacing/>
    </w:pPr>
  </w:style>
  <w:style w:type="paragraph" w:styleId="NoSpacing">
    <w:name w:val="No Spacing"/>
    <w:uiPriority w:val="1"/>
    <w:qFormat/>
    <w:rsid w:val="00D510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cuff</dc:creator>
  <cp:lastModifiedBy>valerie cuff</cp:lastModifiedBy>
  <cp:revision>4</cp:revision>
  <cp:lastPrinted>2023-12-07T09:50:00Z</cp:lastPrinted>
  <dcterms:created xsi:type="dcterms:W3CDTF">2025-07-22T09:12:00Z</dcterms:created>
  <dcterms:modified xsi:type="dcterms:W3CDTF">2026-10-06T10:34:00Z</dcterms:modified>
</cp:coreProperties>
</file>